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082C3" w14:textId="77777777" w:rsidR="00CE1847" w:rsidRPr="00CE1847" w:rsidRDefault="00CE1847" w:rsidP="00CE1847">
      <w:pPr>
        <w:widowControl/>
        <w:spacing w:line="480" w:lineRule="auto"/>
        <w:jc w:val="left"/>
        <w:rPr>
          <w:rFonts w:ascii="仿宋" w:eastAsia="仿宋" w:hAnsi="仿宋" w:cs="Arial"/>
          <w:color w:val="000000"/>
          <w:kern w:val="0"/>
          <w:sz w:val="32"/>
          <w:szCs w:val="32"/>
        </w:rPr>
      </w:pPr>
      <w:r w:rsidRPr="00CE1847">
        <w:rPr>
          <w:rFonts w:ascii="仿宋" w:eastAsia="仿宋" w:hAnsi="仿宋" w:cs="Arial"/>
          <w:color w:val="000000"/>
          <w:kern w:val="0"/>
          <w:sz w:val="32"/>
          <w:szCs w:val="32"/>
        </w:rPr>
        <w:t>附件</w:t>
      </w:r>
      <w:r w:rsidRPr="00CE1847">
        <w:rPr>
          <w:rFonts w:ascii="仿宋" w:eastAsia="仿宋" w:hAnsi="仿宋" w:cs="Arial" w:hint="eastAsia"/>
          <w:color w:val="000000"/>
          <w:kern w:val="0"/>
          <w:sz w:val="32"/>
          <w:szCs w:val="32"/>
        </w:rPr>
        <w:t>1：</w:t>
      </w:r>
    </w:p>
    <w:p w14:paraId="65C56C85" w14:textId="77777777" w:rsidR="00CE1847" w:rsidRPr="00CE1847" w:rsidRDefault="00CE1847" w:rsidP="00CE1847">
      <w:pPr>
        <w:widowControl/>
        <w:spacing w:line="480" w:lineRule="auto"/>
        <w:jc w:val="center"/>
        <w:rPr>
          <w:rFonts w:ascii="黑体" w:eastAsia="黑体" w:hAnsi="黑体" w:cs="Helvetica"/>
          <w:color w:val="000000"/>
          <w:sz w:val="36"/>
          <w:szCs w:val="36"/>
        </w:rPr>
      </w:pPr>
      <w:r w:rsidRPr="00CE1847">
        <w:rPr>
          <w:rFonts w:ascii="黑体" w:eastAsia="黑体" w:hAnsi="黑体" w:cs="Helvetica" w:hint="eastAsia"/>
          <w:color w:val="000000"/>
          <w:sz w:val="36"/>
          <w:szCs w:val="36"/>
        </w:rPr>
        <w:t>进口仪器设备防疫管理工作流程</w:t>
      </w:r>
    </w:p>
    <w:p w14:paraId="61E129EB" w14:textId="19AB9CB8" w:rsidR="00CE1847" w:rsidRPr="00CE1847" w:rsidRDefault="00CE1847" w:rsidP="00CE1847">
      <w:pPr>
        <w:widowControl/>
        <w:spacing w:line="480" w:lineRule="auto"/>
        <w:rPr>
          <w:rFonts w:ascii="仿宋" w:eastAsia="仿宋" w:hAnsi="仿宋" w:cs="Helvetica"/>
          <w:color w:val="000000"/>
          <w:sz w:val="32"/>
          <w:szCs w:val="32"/>
        </w:rPr>
      </w:pPr>
      <w:r w:rsidRPr="00CE1847">
        <w:rPr>
          <w:rFonts w:ascii="仿宋" w:eastAsia="仿宋" w:hAnsi="仿宋" w:cs="Helvetica"/>
          <w:color w:val="000000"/>
          <w:sz w:val="32"/>
          <w:szCs w:val="32"/>
        </w:rPr>
        <w:t>一、</w:t>
      </w:r>
      <w:r w:rsidRPr="00CE1847">
        <w:rPr>
          <w:rFonts w:ascii="仿宋" w:eastAsia="仿宋" w:hAnsi="仿宋" w:cs="Helvetica" w:hint="eastAsia"/>
          <w:color w:val="000000"/>
          <w:sz w:val="32"/>
          <w:szCs w:val="32"/>
        </w:rPr>
        <w:t>进口仪器设备运抵学校前，采购单位应事先向实验室安全与设备管理处报备,明确入校时间、设备开箱时间及本单位接受货物负责人，填写《北京师范大学进口仪器设备消毒记录表》</w:t>
      </w:r>
      <w:r>
        <w:rPr>
          <w:rFonts w:ascii="仿宋" w:eastAsia="仿宋" w:hAnsi="仿宋" w:cs="Helvetica" w:hint="eastAsia"/>
          <w:color w:val="000000"/>
          <w:sz w:val="32"/>
          <w:szCs w:val="32"/>
        </w:rPr>
        <w:t>（附件2）</w:t>
      </w:r>
      <w:r w:rsidRPr="00CE1847">
        <w:rPr>
          <w:rFonts w:ascii="仿宋" w:eastAsia="仿宋" w:hAnsi="仿宋" w:cs="Helvetica" w:hint="eastAsia"/>
          <w:color w:val="000000"/>
          <w:sz w:val="32"/>
          <w:szCs w:val="32"/>
        </w:rPr>
        <w:t>。</w:t>
      </w:r>
    </w:p>
    <w:p w14:paraId="16120307" w14:textId="77777777" w:rsidR="00CE1847" w:rsidRPr="00CE1847" w:rsidRDefault="00CE1847" w:rsidP="00CE1847">
      <w:pPr>
        <w:widowControl/>
        <w:spacing w:line="480" w:lineRule="auto"/>
        <w:ind w:rightChars="-27" w:right="-57"/>
        <w:rPr>
          <w:rFonts w:ascii="仿宋" w:eastAsia="仿宋" w:hAnsi="仿宋" w:cs="Helvetica"/>
          <w:color w:val="000000"/>
          <w:sz w:val="32"/>
          <w:szCs w:val="32"/>
        </w:rPr>
      </w:pPr>
      <w:r w:rsidRPr="00CE1847">
        <w:rPr>
          <w:rFonts w:ascii="仿宋" w:eastAsia="仿宋" w:hAnsi="仿宋" w:cs="Helvetica"/>
          <w:color w:val="000000"/>
          <w:sz w:val="32"/>
          <w:szCs w:val="32"/>
        </w:rPr>
        <w:t>二、</w:t>
      </w:r>
      <w:r w:rsidRPr="00CE1847">
        <w:rPr>
          <w:rFonts w:ascii="仿宋" w:eastAsia="仿宋" w:hAnsi="仿宋" w:cs="Helvetica" w:hint="eastAsia"/>
          <w:color w:val="000000"/>
          <w:sz w:val="32"/>
          <w:szCs w:val="32"/>
        </w:rPr>
        <w:t>接受货物负责人应严格查验报关单、检验检疫证明、外包装核酸检测证明和消毒记录。材料不全的，不得入校。</w:t>
      </w:r>
    </w:p>
    <w:p w14:paraId="4C0AD12D" w14:textId="77777777" w:rsidR="00CE1847" w:rsidRPr="00CE1847" w:rsidRDefault="00CE1847" w:rsidP="00CE1847">
      <w:pPr>
        <w:widowControl/>
        <w:spacing w:line="480" w:lineRule="auto"/>
        <w:rPr>
          <w:rFonts w:ascii="仿宋" w:eastAsia="仿宋" w:hAnsi="仿宋" w:cs="Helvetica"/>
          <w:color w:val="000000"/>
          <w:sz w:val="32"/>
          <w:szCs w:val="32"/>
        </w:rPr>
      </w:pPr>
      <w:r w:rsidRPr="00CE1847">
        <w:rPr>
          <w:rFonts w:ascii="仿宋" w:eastAsia="仿宋" w:hAnsi="仿宋" w:cs="Helvetica"/>
          <w:color w:val="000000"/>
          <w:sz w:val="32"/>
          <w:szCs w:val="32"/>
        </w:rPr>
        <w:t>三、</w:t>
      </w:r>
      <w:r w:rsidRPr="00CE1847">
        <w:rPr>
          <w:rFonts w:ascii="仿宋" w:eastAsia="仿宋" w:hAnsi="仿宋" w:cs="Helvetica" w:hint="eastAsia"/>
          <w:color w:val="000000"/>
          <w:sz w:val="32"/>
          <w:szCs w:val="32"/>
        </w:rPr>
        <w:t>接受货物负责人须做好设备入校卸货时的消毒工作，使用</w:t>
      </w:r>
      <w:r w:rsidRPr="00CE1847">
        <w:rPr>
          <w:rFonts w:ascii="仿宋" w:eastAsia="仿宋" w:hAnsi="仿宋" w:cs="Helvetica"/>
          <w:color w:val="000000"/>
          <w:sz w:val="32"/>
          <w:szCs w:val="32"/>
        </w:rPr>
        <w:t>84</w:t>
      </w:r>
      <w:r w:rsidRPr="00CE1847">
        <w:rPr>
          <w:rFonts w:ascii="仿宋" w:eastAsia="仿宋" w:hAnsi="仿宋" w:cs="Helvetica" w:hint="eastAsia"/>
          <w:color w:val="000000"/>
          <w:sz w:val="32"/>
          <w:szCs w:val="32"/>
        </w:rPr>
        <w:t>消毒液或酒精进行外包装消毒，并做好记录。</w:t>
      </w:r>
    </w:p>
    <w:p w14:paraId="56077693" w14:textId="77777777" w:rsidR="00CE1847" w:rsidRPr="00CE1847" w:rsidRDefault="00CE1847" w:rsidP="00CE1847">
      <w:pPr>
        <w:widowControl/>
        <w:spacing w:line="480" w:lineRule="auto"/>
        <w:rPr>
          <w:rFonts w:ascii="仿宋" w:eastAsia="仿宋" w:hAnsi="仿宋" w:cs="Helvetica"/>
          <w:color w:val="000000"/>
          <w:sz w:val="32"/>
          <w:szCs w:val="32"/>
        </w:rPr>
      </w:pPr>
      <w:r w:rsidRPr="00CE1847">
        <w:rPr>
          <w:rFonts w:ascii="仿宋" w:eastAsia="仿宋" w:hAnsi="仿宋" w:cs="Helvetica"/>
          <w:color w:val="000000"/>
          <w:sz w:val="32"/>
          <w:szCs w:val="32"/>
        </w:rPr>
        <w:t>四、</w:t>
      </w:r>
      <w:r w:rsidRPr="00CE1847">
        <w:rPr>
          <w:rFonts w:ascii="仿宋" w:eastAsia="仿宋" w:hAnsi="仿宋" w:cs="Helvetica" w:hint="eastAsia"/>
          <w:color w:val="000000"/>
          <w:sz w:val="32"/>
          <w:szCs w:val="32"/>
        </w:rPr>
        <w:t>设备开箱验收时需同步进行包装箱内部的消毒，所采取的消毒方式由设备厂商安装工程师确认，并做好消毒记录。进口设备封箱至开箱时间在一个月内的，需向总务长办公室申请开展环境核酸检测。</w:t>
      </w:r>
    </w:p>
    <w:p w14:paraId="775CCD53" w14:textId="77777777" w:rsidR="00CE1847" w:rsidRPr="00CE1847" w:rsidRDefault="00CE1847" w:rsidP="00CE1847">
      <w:pPr>
        <w:widowControl/>
        <w:spacing w:line="480" w:lineRule="auto"/>
        <w:ind w:rightChars="-94" w:right="-197"/>
        <w:rPr>
          <w:rFonts w:ascii="仿宋" w:eastAsia="仿宋" w:hAnsi="仿宋" w:cs="Helvetica"/>
          <w:color w:val="000000"/>
          <w:sz w:val="32"/>
          <w:szCs w:val="32"/>
        </w:rPr>
      </w:pPr>
      <w:r w:rsidRPr="00CE1847">
        <w:rPr>
          <w:rFonts w:ascii="仿宋" w:eastAsia="仿宋" w:hAnsi="仿宋" w:cs="Helvetica"/>
          <w:color w:val="000000"/>
          <w:sz w:val="32"/>
          <w:szCs w:val="32"/>
        </w:rPr>
        <w:t>五、</w:t>
      </w:r>
      <w:r w:rsidRPr="00CE1847">
        <w:rPr>
          <w:rFonts w:ascii="仿宋" w:eastAsia="仿宋" w:hAnsi="仿宋" w:cs="Helvetica" w:hint="eastAsia"/>
          <w:color w:val="000000"/>
          <w:sz w:val="32"/>
          <w:szCs w:val="32"/>
        </w:rPr>
        <w:t>设备如不立即开箱，则应存放于人员流动较少的地方，做好防护措施。设备放置地点不可阻挡消防通道。</w:t>
      </w:r>
    </w:p>
    <w:p w14:paraId="3E3DE6E2" w14:textId="77777777" w:rsidR="00CE1847" w:rsidRPr="00CE1847" w:rsidRDefault="00CE1847" w:rsidP="00CE1847">
      <w:pPr>
        <w:widowControl/>
        <w:spacing w:line="480" w:lineRule="auto"/>
        <w:ind w:rightChars="-94" w:right="-197"/>
        <w:rPr>
          <w:rFonts w:ascii="仿宋" w:eastAsia="仿宋" w:hAnsi="仿宋" w:cs="Helvetica"/>
          <w:color w:val="000000"/>
          <w:sz w:val="32"/>
          <w:szCs w:val="32"/>
        </w:rPr>
      </w:pPr>
      <w:r w:rsidRPr="00CE1847">
        <w:rPr>
          <w:rFonts w:ascii="仿宋" w:eastAsia="仿宋" w:hAnsi="仿宋" w:cs="Helvetica"/>
          <w:color w:val="000000"/>
          <w:sz w:val="32"/>
          <w:szCs w:val="32"/>
        </w:rPr>
        <w:t>六、</w:t>
      </w:r>
      <w:r w:rsidRPr="00CE1847">
        <w:rPr>
          <w:rFonts w:ascii="仿宋" w:eastAsia="仿宋" w:hAnsi="仿宋" w:cs="Helvetica" w:hint="eastAsia"/>
          <w:color w:val="000000"/>
          <w:sz w:val="32"/>
          <w:szCs w:val="32"/>
        </w:rPr>
        <w:t>设备安装前，可请厂商安装工程师，或按照厂商安装工程师的要求对设备外表面和其他容易接触到的部分进行消毒，并做好记录。</w:t>
      </w:r>
    </w:p>
    <w:p w14:paraId="6AE08B61" w14:textId="01E7FF29" w:rsidR="00930806" w:rsidRDefault="00CE1847" w:rsidP="00CE1847">
      <w:r w:rsidRPr="00CE1847">
        <w:rPr>
          <w:rFonts w:ascii="仿宋" w:eastAsia="仿宋" w:hAnsi="仿宋" w:cs="Helvetica" w:hint="eastAsia"/>
          <w:color w:val="000000"/>
          <w:sz w:val="32"/>
          <w:szCs w:val="32"/>
        </w:rPr>
        <w:t>七、</w:t>
      </w:r>
      <w:r w:rsidR="003B3E24">
        <w:rPr>
          <w:rFonts w:ascii="仿宋" w:eastAsia="仿宋" w:hAnsi="仿宋" w:cs="Helvetica" w:hint="eastAsia"/>
          <w:color w:val="000000"/>
          <w:sz w:val="32"/>
          <w:szCs w:val="32"/>
        </w:rPr>
        <w:t>进口试剂</w:t>
      </w:r>
      <w:r w:rsidR="004334F3">
        <w:rPr>
          <w:rFonts w:ascii="仿宋" w:eastAsia="仿宋" w:hAnsi="仿宋" w:cs="Helvetica" w:hint="eastAsia"/>
          <w:color w:val="000000"/>
          <w:sz w:val="32"/>
          <w:szCs w:val="32"/>
        </w:rPr>
        <w:t>和</w:t>
      </w:r>
      <w:bookmarkStart w:id="0" w:name="_GoBack"/>
      <w:bookmarkEnd w:id="0"/>
      <w:r w:rsidR="003B3E24">
        <w:rPr>
          <w:rFonts w:ascii="仿宋" w:eastAsia="仿宋" w:hAnsi="仿宋" w:cs="Helvetica" w:hint="eastAsia"/>
          <w:color w:val="000000"/>
          <w:sz w:val="32"/>
          <w:szCs w:val="32"/>
        </w:rPr>
        <w:t>有疫情地区运来的国产仪器设备</w:t>
      </w:r>
      <w:r w:rsidRPr="00CE1847">
        <w:rPr>
          <w:rFonts w:ascii="仿宋" w:eastAsia="仿宋" w:hAnsi="仿宋" w:cs="Helvetica" w:hint="eastAsia"/>
          <w:color w:val="000000"/>
          <w:sz w:val="32"/>
          <w:szCs w:val="32"/>
        </w:rPr>
        <w:t>的消毒请根据疫情情况参照执行。</w:t>
      </w:r>
    </w:p>
    <w:sectPr w:rsidR="009308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B7D55" w14:textId="77777777" w:rsidR="00285D6D" w:rsidRDefault="00285D6D" w:rsidP="00CE1847">
      <w:r>
        <w:separator/>
      </w:r>
    </w:p>
  </w:endnote>
  <w:endnote w:type="continuationSeparator" w:id="0">
    <w:p w14:paraId="4D1BE236" w14:textId="77777777" w:rsidR="00285D6D" w:rsidRDefault="00285D6D" w:rsidP="00CE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A5D8" w14:textId="77777777" w:rsidR="00285D6D" w:rsidRDefault="00285D6D" w:rsidP="00CE1847">
      <w:r>
        <w:separator/>
      </w:r>
    </w:p>
  </w:footnote>
  <w:footnote w:type="continuationSeparator" w:id="0">
    <w:p w14:paraId="185DD1D4" w14:textId="77777777" w:rsidR="00285D6D" w:rsidRDefault="00285D6D" w:rsidP="00CE1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65"/>
    <w:rsid w:val="00285D6D"/>
    <w:rsid w:val="003B3E24"/>
    <w:rsid w:val="004334F3"/>
    <w:rsid w:val="004C250B"/>
    <w:rsid w:val="004F6E65"/>
    <w:rsid w:val="00565B9B"/>
    <w:rsid w:val="00583BEC"/>
    <w:rsid w:val="00595D1A"/>
    <w:rsid w:val="006F44C1"/>
    <w:rsid w:val="00930806"/>
    <w:rsid w:val="00CE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0DAD"/>
  <w15:chartTrackingRefBased/>
  <w15:docId w15:val="{6C800313-48B1-44D1-8A9C-A93F969E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8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1847"/>
    <w:rPr>
      <w:sz w:val="18"/>
      <w:szCs w:val="18"/>
    </w:rPr>
  </w:style>
  <w:style w:type="paragraph" w:styleId="a5">
    <w:name w:val="footer"/>
    <w:basedOn w:val="a"/>
    <w:link w:val="a6"/>
    <w:uiPriority w:val="99"/>
    <w:unhideWhenUsed/>
    <w:rsid w:val="00CE1847"/>
    <w:pPr>
      <w:tabs>
        <w:tab w:val="center" w:pos="4153"/>
        <w:tab w:val="right" w:pos="8306"/>
      </w:tabs>
      <w:snapToGrid w:val="0"/>
      <w:jc w:val="left"/>
    </w:pPr>
    <w:rPr>
      <w:sz w:val="18"/>
      <w:szCs w:val="18"/>
    </w:rPr>
  </w:style>
  <w:style w:type="character" w:customStyle="1" w:styleId="a6">
    <w:name w:val="页脚 字符"/>
    <w:basedOn w:val="a0"/>
    <w:link w:val="a5"/>
    <w:uiPriority w:val="99"/>
    <w:rsid w:val="00CE18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孙媛</dc:creator>
  <cp:keywords/>
  <dc:description/>
  <cp:lastModifiedBy>8618500369081</cp:lastModifiedBy>
  <cp:revision>4</cp:revision>
  <dcterms:created xsi:type="dcterms:W3CDTF">2022-05-11T09:08:00Z</dcterms:created>
  <dcterms:modified xsi:type="dcterms:W3CDTF">2022-06-07T05:42:00Z</dcterms:modified>
</cp:coreProperties>
</file>